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p.m., Monday, December 13, 2010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b w:val="1"/>
          <w:i w:val="1"/>
          <w:vertAlign w:val="baseline"/>
          <w:rtl w:val="0"/>
        </w:rPr>
        <w:t xml:space="preserve">Please arrive at the Board meeting at the start time, because the Board reserves the right to change the order of items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ind w:left="1440" w:right="-180" w:hanging="360"/>
        <w:contextualSpacing w:val="0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ab/>
        <w:t xml:space="preserve">    A.      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u w:val="none"/>
          <w:vertAlign w:val="baseline"/>
          <w:rtl w:val="0"/>
        </w:rPr>
        <w:t xml:space="preserve">  B.      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u w:val="none"/>
          <w:vertAlign w:val="baseline"/>
          <w:rtl w:val="0"/>
        </w:rPr>
        <w:t xml:space="preserve">  C.     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890" w:right="-18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Presentation from Sodexho Food Service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Presentation from Darcey Hansen – TeamMates Group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3"/>
          <w:numId w:val="2"/>
        </w:numPr>
        <w:tabs>
          <w:tab w:val="left" w:pos="720"/>
        </w:tabs>
        <w:ind w:left="342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 Request to add St. Patrick’s School to TeamMates Program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890" w:right="-18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89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Approval of Expenditures/Payroll for November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    IV.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  </w:t>
        <w:tab/>
        <w:tab/>
        <w:t xml:space="preserve">         A.      Curriculum Updates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ab/>
        <w:t xml:space="preserve">  B.   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ab/>
        <w:t xml:space="preserve">  C.   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 Approval to add St. Patrick’s School to TeamMates Program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 Approve donations for new scoreboards at Junior High school from First Central Bank ($1000) and McCook National Bank ($1000)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 Approve grant payment from McCook Community Foundation Fund for LIFT Program ($1000)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     </w:t>
        <w:tab/>
        <w:t xml:space="preserve">    VI.</w:t>
        <w:tab/>
        <w:t xml:space="preserve">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VII.     Adjournment</w:t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